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6D732C">
      <w:pPr>
        <w:pStyle w:val="5"/>
        <w:keepNext w:val="0"/>
        <w:keepLines w:val="0"/>
        <w:pageBreakBefore w:val="0"/>
        <w:widowControl w:val="0"/>
        <w:tabs>
          <w:tab w:val="lef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leftChars="0" w:firstLine="422" w:firstLineChars="200"/>
        <w:textAlignment w:val="auto"/>
        <w:rPr>
          <w:rFonts w:hint="eastAsia" w:ascii="宋体" w:hAnsi="宋体" w:cs="宋体" w:eastAsiaTheme="minorEastAsia"/>
          <w:b/>
          <w:bCs/>
          <w:sz w:val="21"/>
          <w:szCs w:val="21"/>
          <w:lang w:eastAsia="zh-CN"/>
        </w:rPr>
      </w:pPr>
      <w:r>
        <w:rPr>
          <w:rFonts w:hint="eastAsia" w:ascii="宋体" w:hAnsi="宋体" w:cs="宋体"/>
          <w:b/>
          <w:bCs/>
          <w:sz w:val="21"/>
          <w:szCs w:val="21"/>
        </w:rPr>
        <w:t>校服工艺规格等要求</w:t>
      </w:r>
      <w:r>
        <w:rPr>
          <w:rFonts w:hint="eastAsia" w:ascii="宋体" w:hAnsi="宋体" w:cs="宋体"/>
          <w:b/>
          <w:bCs/>
          <w:sz w:val="21"/>
          <w:szCs w:val="21"/>
          <w:lang w:eastAsia="zh-CN"/>
        </w:rPr>
        <w:t>：</w:t>
      </w:r>
    </w:p>
    <w:p w14:paraId="4A9FAF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22" w:firstLineChars="200"/>
        <w:textAlignment w:val="auto"/>
        <w:rPr>
          <w:rFonts w:hAnsi="宋体"/>
          <w:b/>
          <w:sz w:val="24"/>
          <w:szCs w:val="24"/>
        </w:rPr>
      </w:pPr>
      <w:r>
        <w:rPr>
          <w:rFonts w:hint="eastAsia" w:ascii="宋体" w:hAnsi="宋体" w:cs="宋体"/>
          <w:b/>
          <w:bCs/>
          <w:sz w:val="21"/>
          <w:szCs w:val="21"/>
          <w:highlight w:val="none"/>
          <w:lang w:val="en-US" w:eastAsia="zh-CN"/>
        </w:rPr>
        <w:t>一标段：</w:t>
      </w:r>
    </w:p>
    <w:tbl>
      <w:tblPr>
        <w:tblStyle w:val="6"/>
        <w:tblW w:w="88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7480"/>
      </w:tblGrid>
      <w:tr w14:paraId="7013C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2" w:hRule="atLeast"/>
          <w:tblHeader/>
        </w:trPr>
        <w:tc>
          <w:tcPr>
            <w:tcW w:w="1389" w:type="dxa"/>
            <w:noWrap w:val="0"/>
            <w:vAlign w:val="center"/>
          </w:tcPr>
          <w:p w14:paraId="592B3D86">
            <w:pPr>
              <w:pStyle w:val="5"/>
              <w:tabs>
                <w:tab w:val="left" w:pos="8280"/>
              </w:tabs>
              <w:snapToGrid w:val="0"/>
              <w:spacing w:line="264" w:lineRule="auto"/>
              <w:ind w:firstLine="0" w:firstLineChars="0"/>
              <w:jc w:val="both"/>
              <w:rPr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款式</w:t>
            </w:r>
          </w:p>
        </w:tc>
        <w:tc>
          <w:tcPr>
            <w:tcW w:w="7480" w:type="dxa"/>
            <w:noWrap w:val="0"/>
            <w:vAlign w:val="center"/>
          </w:tcPr>
          <w:p w14:paraId="26FA381B">
            <w:pPr>
              <w:pStyle w:val="5"/>
              <w:tabs>
                <w:tab w:val="left" w:pos="8280"/>
              </w:tabs>
              <w:snapToGrid w:val="0"/>
              <w:spacing w:line="264" w:lineRule="auto"/>
              <w:ind w:firstLine="0" w:firstLineChars="0"/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工艺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及面料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要求</w:t>
            </w:r>
          </w:p>
        </w:tc>
      </w:tr>
      <w:tr w14:paraId="1CBEE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1389" w:type="dxa"/>
            <w:noWrap w:val="0"/>
            <w:vAlign w:val="center"/>
          </w:tcPr>
          <w:p w14:paraId="4C163F82">
            <w:pPr>
              <w:pStyle w:val="5"/>
              <w:tabs>
                <w:tab w:val="left" w:pos="8280"/>
              </w:tabs>
              <w:snapToGrid w:val="0"/>
              <w:spacing w:line="264" w:lineRule="auto"/>
              <w:ind w:firstLine="0" w:firstLineChars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4"/>
              </w:rPr>
              <w:t>上衣</w:t>
            </w:r>
          </w:p>
        </w:tc>
        <w:tc>
          <w:tcPr>
            <w:tcW w:w="7480" w:type="dxa"/>
            <w:noWrap w:val="0"/>
            <w:vAlign w:val="top"/>
          </w:tcPr>
          <w:p w14:paraId="4D024641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</w:rPr>
              <w:t>1）针形：11#针，面线针距：每3cm为12针，锁边宽为0.7cm，锁边线为4线。</w:t>
            </w:r>
          </w:p>
          <w:p w14:paraId="67B39CE9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2"/>
                <w:szCs w:val="24"/>
              </w:rPr>
              <w:t>2）烫衬部位：门襟、袋眉必须要烫牢平服。</w:t>
            </w:r>
          </w:p>
          <w:p w14:paraId="4CD0479D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eastAsia="宋体" w:cs="宋体"/>
                <w:kern w:val="2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2"/>
                <w:szCs w:val="24"/>
              </w:rPr>
              <w:t>）下摆坎车2cm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。</w:t>
            </w:r>
          </w:p>
          <w:p w14:paraId="3B09FE75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eastAsia="宋体" w:cs="宋体"/>
                <w:kern w:val="2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2"/>
                <w:szCs w:val="24"/>
              </w:rPr>
              <w:t>）水洗唛车于左下摆內至上12cm处，车与前片，倒向后置，要端正牢固，不能车住字体。左前胸印校徽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，后背要有反光标志。</w:t>
            </w:r>
          </w:p>
          <w:p w14:paraId="59792220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2"/>
                <w:szCs w:val="24"/>
              </w:rPr>
              <w:t>）所有的明线要求顺直、流畅，不能有跳针、断线、乱回针的现象。整件成品要求无粉迹、油污、线头及线球，必须清理干净。</w:t>
            </w:r>
          </w:p>
          <w:p w14:paraId="47C05CA4">
            <w:pPr>
              <w:pStyle w:val="5"/>
              <w:tabs>
                <w:tab w:val="left" w:pos="8280"/>
              </w:tabs>
              <w:ind w:firstLine="0" w:firstLineChars="0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 w:val="24"/>
              </w:rPr>
              <w:t>）</w:t>
            </w:r>
            <w:r>
              <w:rPr>
                <w:rFonts w:hint="eastAsia" w:ascii="宋体" w:hAnsi="宋体" w:cs="宋体"/>
                <w:kern w:val="2"/>
                <w:szCs w:val="24"/>
              </w:rPr>
              <w:t>面料：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珠地网眼；成分：</w:t>
            </w: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65%棉、35%聚酯纤维。</w:t>
            </w:r>
          </w:p>
        </w:tc>
      </w:tr>
      <w:tr w14:paraId="4C0F4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7" w:hRule="atLeast"/>
          <w:tblHeader/>
        </w:trPr>
        <w:tc>
          <w:tcPr>
            <w:tcW w:w="1389" w:type="dxa"/>
            <w:noWrap w:val="0"/>
            <w:vAlign w:val="center"/>
          </w:tcPr>
          <w:p w14:paraId="1869640E">
            <w:pPr>
              <w:pStyle w:val="5"/>
              <w:tabs>
                <w:tab w:val="left" w:pos="8280"/>
              </w:tabs>
              <w:snapToGrid w:val="0"/>
              <w:spacing w:line="264" w:lineRule="auto"/>
              <w:ind w:firstLine="0" w:firstLineChars="0"/>
              <w:jc w:val="both"/>
              <w:rPr>
                <w:rFonts w:hint="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下衣</w:t>
            </w:r>
          </w:p>
        </w:tc>
        <w:tc>
          <w:tcPr>
            <w:tcW w:w="7480" w:type="dxa"/>
            <w:noWrap w:val="0"/>
            <w:vAlign w:val="top"/>
          </w:tcPr>
          <w:p w14:paraId="18DC2927">
            <w:pPr>
              <w:pStyle w:val="5"/>
              <w:tabs>
                <w:tab w:val="left" w:pos="8280"/>
              </w:tabs>
              <w:ind w:firstLine="0" w:firstLineChars="0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</w:rPr>
              <w:t>1）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短</w:t>
            </w:r>
            <w:r>
              <w:rPr>
                <w:rFonts w:hint="eastAsia" w:ascii="宋体" w:hAnsi="宋体" w:cs="宋体"/>
                <w:kern w:val="2"/>
                <w:szCs w:val="24"/>
              </w:rPr>
              <w:t>裤为单层：腰头为全松紧裤腰、松紧宽4cm，面压双线。</w:t>
            </w:r>
          </w:p>
          <w:p w14:paraId="7DC8EB7C">
            <w:pPr>
              <w:pStyle w:val="5"/>
              <w:tabs>
                <w:tab w:val="left" w:pos="8280"/>
              </w:tabs>
              <w:ind w:firstLine="0" w:firstLineChars="0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2"/>
                <w:szCs w:val="24"/>
              </w:rPr>
              <w:t>）裤子前后暗缝双线，锁边宽为0.7cm，锁边线为4线。脚口坎车2cm。</w:t>
            </w:r>
          </w:p>
          <w:p w14:paraId="7D1110EF">
            <w:pPr>
              <w:pStyle w:val="5"/>
              <w:tabs>
                <w:tab w:val="left" w:pos="8280"/>
              </w:tabs>
              <w:ind w:firstLine="0" w:firstLineChars="0"/>
              <w:rPr>
                <w:rFonts w:hint="eastAsia" w:ascii="宋体" w:hAnsi="宋体" w:eastAsia="宋体" w:cs="宋体"/>
                <w:kern w:val="2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2"/>
                <w:szCs w:val="24"/>
              </w:rPr>
              <w:t>4）码标：水洗唛：对折车于腰头后中松紧下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。</w:t>
            </w:r>
          </w:p>
          <w:p w14:paraId="47579CD9">
            <w:pPr>
              <w:pStyle w:val="5"/>
              <w:tabs>
                <w:tab w:val="left" w:pos="8280"/>
              </w:tabs>
              <w:ind w:firstLine="0" w:firstLineChars="0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</w:rPr>
              <w:t>5）所有的明线要求顺直、流畅，不能有跳针、断线、乱回针的现象。制作捆条时松紧适宜，片与片间要平服。</w:t>
            </w:r>
          </w:p>
          <w:p w14:paraId="4AC4211C"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6）松紧带材质要求密实弹力强、耐水洗、不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变形</w:t>
            </w:r>
            <w:r>
              <w:rPr>
                <w:rFonts w:hint="eastAsia" w:ascii="宋体" w:hAnsi="宋体" w:cs="宋体"/>
                <w:sz w:val="24"/>
              </w:rPr>
              <w:t>，袋布要求加密耐用不可暴口。</w:t>
            </w:r>
          </w:p>
          <w:p w14:paraId="298BD1D0">
            <w:pPr>
              <w:pStyle w:val="5"/>
              <w:tabs>
                <w:tab w:val="left" w:pos="8280"/>
              </w:tabs>
              <w:ind w:firstLine="0" w:firstLineChars="0"/>
              <w:rPr>
                <w:rFonts w:hint="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sz w:val="24"/>
              </w:rPr>
              <w:t>）</w:t>
            </w:r>
            <w:r>
              <w:rPr>
                <w:rFonts w:hint="eastAsia" w:ascii="宋体" w:hAnsi="宋体" w:cs="宋体"/>
                <w:kern w:val="2"/>
                <w:szCs w:val="24"/>
              </w:rPr>
              <w:t>面料：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底盖棉；成分：</w:t>
            </w: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40%棉、60%聚酯纤维</w:t>
            </w:r>
            <w:r>
              <w:rPr>
                <w:rFonts w:hint="eastAsia" w:ascii="宋体" w:hAnsi="宋体" w:cs="宋体"/>
                <w:kern w:val="2"/>
                <w:szCs w:val="24"/>
              </w:rPr>
              <w:t>。</w:t>
            </w:r>
          </w:p>
        </w:tc>
      </w:tr>
    </w:tbl>
    <w:p w14:paraId="290D36EC">
      <w:pPr>
        <w:pStyle w:val="2"/>
        <w:numPr>
          <w:ilvl w:val="0"/>
          <w:numId w:val="0"/>
        </w:numPr>
        <w:rPr>
          <w:rFonts w:hint="default"/>
          <w:highlight w:val="none"/>
          <w:lang w:val="en-US" w:eastAsia="zh-CN"/>
        </w:rPr>
      </w:pPr>
    </w:p>
    <w:p w14:paraId="0E7E2851">
      <w:pPr>
        <w:rPr>
          <w:rFonts w:hint="default"/>
          <w:highlight w:val="none"/>
          <w:lang w:val="en-US" w:eastAsia="zh-CN"/>
        </w:rPr>
      </w:pPr>
      <w:r>
        <w:rPr>
          <w:rFonts w:hint="default"/>
          <w:highlight w:val="none"/>
          <w:lang w:val="en-US" w:eastAsia="zh-CN"/>
        </w:rPr>
        <w:drawing>
          <wp:inline distT="0" distB="0" distL="114300" distR="114300">
            <wp:extent cx="5813425" cy="7752080"/>
            <wp:effectExtent l="0" t="0" r="8255" b="5080"/>
            <wp:docPr id="4" name="图片 4" descr="ddf74c1d457e578b8ef6a32635fb4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df74c1d457e578b8ef6a32635fb41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13425" cy="775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4E60A">
      <w:pPr>
        <w:rPr>
          <w:rFonts w:hint="default"/>
          <w:highlight w:val="none"/>
          <w:lang w:val="en-US" w:eastAsia="zh-CN"/>
        </w:rPr>
      </w:pPr>
    </w:p>
    <w:p w14:paraId="11FE630D">
      <w:pPr>
        <w:rPr>
          <w:rFonts w:hint="default"/>
          <w:highlight w:val="none"/>
          <w:lang w:val="en-US" w:eastAsia="zh-CN"/>
        </w:rPr>
      </w:pPr>
    </w:p>
    <w:p w14:paraId="4EB300F6">
      <w:pPr>
        <w:rPr>
          <w:rFonts w:hint="default"/>
          <w:highlight w:val="none"/>
          <w:lang w:val="en-US" w:eastAsia="zh-CN"/>
        </w:rPr>
      </w:pPr>
    </w:p>
    <w:p w14:paraId="7974CD4F">
      <w:pPr>
        <w:rPr>
          <w:rFonts w:hint="default"/>
          <w:highlight w:val="none"/>
          <w:lang w:val="en-US" w:eastAsia="zh-CN"/>
        </w:rPr>
      </w:pPr>
    </w:p>
    <w:p w14:paraId="1BF875B8">
      <w:pPr>
        <w:rPr>
          <w:rFonts w:hint="default"/>
          <w:highlight w:val="none"/>
          <w:lang w:val="en-US" w:eastAsia="zh-CN"/>
        </w:rPr>
      </w:pPr>
    </w:p>
    <w:p w14:paraId="3547FBA4">
      <w:pPr>
        <w:rPr>
          <w:rFonts w:hint="default"/>
          <w:highlight w:val="none"/>
          <w:lang w:val="en-US" w:eastAsia="zh-CN"/>
        </w:rPr>
      </w:pPr>
    </w:p>
    <w:p w14:paraId="376F0D38">
      <w:pPr>
        <w:ind w:firstLine="422" w:firstLineChars="200"/>
        <w:rPr>
          <w:rFonts w:hint="eastAsia" w:ascii="宋体" w:hAnsi="宋体" w:cs="宋体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sz w:val="21"/>
          <w:szCs w:val="21"/>
          <w:highlight w:val="none"/>
          <w:lang w:val="en-US" w:eastAsia="zh-CN"/>
        </w:rPr>
        <w:t>二标段</w:t>
      </w:r>
    </w:p>
    <w:tbl>
      <w:tblPr>
        <w:tblStyle w:val="6"/>
        <w:tblW w:w="0" w:type="auto"/>
        <w:tblInd w:w="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50"/>
        <w:gridCol w:w="7483"/>
      </w:tblGrid>
      <w:tr w14:paraId="4BADA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0" w:hRule="atLeast"/>
        </w:trPr>
        <w:tc>
          <w:tcPr>
            <w:tcW w:w="13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4BCEE4">
            <w:pPr>
              <w:pStyle w:val="5"/>
              <w:tabs>
                <w:tab w:val="left" w:pos="8280"/>
              </w:tabs>
              <w:snapToGrid w:val="0"/>
              <w:spacing w:line="264" w:lineRule="auto"/>
              <w:ind w:firstLine="0" w:firstLineChars="0"/>
              <w:jc w:val="both"/>
              <w:rPr>
                <w:rFonts w:hint="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款式</w:t>
            </w:r>
          </w:p>
        </w:tc>
        <w:tc>
          <w:tcPr>
            <w:tcW w:w="748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FC91F6A">
            <w:pPr>
              <w:pStyle w:val="5"/>
              <w:tabs>
                <w:tab w:val="left" w:pos="8280"/>
              </w:tabs>
              <w:snapToGrid w:val="0"/>
              <w:spacing w:line="264" w:lineRule="auto"/>
              <w:ind w:firstLine="0" w:firstLineChars="0"/>
              <w:jc w:val="both"/>
              <w:rPr>
                <w:rFonts w:hint="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工艺及面料要求</w:t>
            </w:r>
          </w:p>
        </w:tc>
      </w:tr>
      <w:tr w14:paraId="6263F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25" w:hRule="atLeast"/>
        </w:trPr>
        <w:tc>
          <w:tcPr>
            <w:tcW w:w="13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D6F9FE">
            <w:pPr>
              <w:pStyle w:val="5"/>
              <w:tabs>
                <w:tab w:val="left" w:pos="8280"/>
              </w:tabs>
              <w:snapToGrid w:val="0"/>
              <w:spacing w:line="264" w:lineRule="auto"/>
              <w:ind w:firstLine="0" w:firstLineChars="0"/>
              <w:jc w:val="both"/>
              <w:rPr>
                <w:rFonts w:hint="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上衣</w:t>
            </w:r>
          </w:p>
        </w:tc>
        <w:tc>
          <w:tcPr>
            <w:tcW w:w="748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8A3800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2"/>
                <w:szCs w:val="24"/>
              </w:rPr>
              <w:t>针形：1</w:t>
            </w: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kern w:val="2"/>
                <w:szCs w:val="24"/>
              </w:rPr>
              <w:t>#针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。</w:t>
            </w:r>
          </w:p>
          <w:p w14:paraId="66AE2291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</w:rPr>
              <w:t>针距：3cm</w:t>
            </w: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kern w:val="2"/>
                <w:szCs w:val="24"/>
              </w:rPr>
              <w:t>12针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。</w:t>
            </w:r>
          </w:p>
          <w:p w14:paraId="77FA1D27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四线包缝：线迹宽度</w:t>
            </w:r>
            <w:r>
              <w:rPr>
                <w:rFonts w:hint="eastAsia" w:ascii="宋体" w:hAnsi="宋体" w:cs="宋体"/>
                <w:kern w:val="2"/>
                <w:szCs w:val="24"/>
              </w:rPr>
              <w:t>0.7cm。</w:t>
            </w:r>
          </w:p>
          <w:p w14:paraId="5DC186F2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口袋：左右前片单开线口袋</w:t>
            </w:r>
          </w:p>
          <w:p w14:paraId="3B0225AE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default" w:ascii="宋体" w:hAnsi="宋体" w:cs="宋体"/>
                <w:kern w:val="2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5）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门襟拉链</w:t>
            </w:r>
            <w:r>
              <w:rPr>
                <w:rFonts w:hint="eastAsia" w:ascii="宋体" w:hAnsi="宋体" w:cs="宋体"/>
                <w:kern w:val="2"/>
                <w:szCs w:val="24"/>
              </w:rPr>
              <w:t>：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通拉链款，门襟明线平服且宽窄一致。</w:t>
            </w:r>
          </w:p>
          <w:p w14:paraId="271A1665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6）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螺纹：下摆和袖口为弹力针织螺纹。</w:t>
            </w:r>
          </w:p>
          <w:p w14:paraId="6932ED9B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7）洗唛：</w:t>
            </w:r>
            <w:r>
              <w:rPr>
                <w:rFonts w:hint="eastAsia" w:ascii="宋体" w:hAnsi="宋体" w:cs="宋体"/>
                <w:kern w:val="2"/>
                <w:szCs w:val="24"/>
              </w:rPr>
              <w:t>水洗唛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对折</w:t>
            </w:r>
            <w:r>
              <w:rPr>
                <w:rFonts w:hint="eastAsia" w:ascii="宋体" w:hAnsi="宋体" w:cs="宋体"/>
                <w:kern w:val="2"/>
                <w:szCs w:val="24"/>
              </w:rPr>
              <w:t>车于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穿着</w:t>
            </w:r>
            <w:r>
              <w:rPr>
                <w:rFonts w:hint="eastAsia" w:ascii="宋体" w:hAnsi="宋体" w:cs="宋体"/>
                <w:kern w:val="2"/>
                <w:szCs w:val="24"/>
              </w:rPr>
              <w:t>左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侧缝</w:t>
            </w: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.</w:t>
            </w:r>
          </w:p>
          <w:p w14:paraId="78CE0E57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</w:rPr>
              <w:t>8）尺码标：穿着左侧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缝</w:t>
            </w:r>
            <w:r>
              <w:rPr>
                <w:rFonts w:hint="eastAsia" w:ascii="宋体" w:hAnsi="宋体" w:cs="宋体"/>
                <w:kern w:val="2"/>
                <w:szCs w:val="24"/>
              </w:rPr>
              <w:t>。</w:t>
            </w:r>
          </w:p>
          <w:p w14:paraId="1ED81669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9）校徽：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校徽位于穿着左前胸处。</w:t>
            </w:r>
          </w:p>
          <w:p w14:paraId="7BC4591A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10）反光标志：</w:t>
            </w:r>
            <w:r>
              <w:rPr>
                <w:rFonts w:hint="eastAsia" w:ascii="宋体" w:hAnsi="宋体" w:cs="宋体"/>
                <w:kern w:val="2"/>
                <w:szCs w:val="24"/>
              </w:rPr>
              <w:t>后背要有反光标志。</w:t>
            </w:r>
          </w:p>
          <w:p w14:paraId="2FA785A0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11）</w:t>
            </w:r>
            <w:r>
              <w:rPr>
                <w:rFonts w:hint="eastAsia" w:ascii="宋体" w:hAnsi="宋体" w:cs="宋体"/>
                <w:kern w:val="2"/>
                <w:szCs w:val="24"/>
              </w:rPr>
              <w:t>成品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外观：</w:t>
            </w:r>
            <w:r>
              <w:rPr>
                <w:rFonts w:hint="eastAsia" w:ascii="宋体" w:hAnsi="宋体" w:cs="宋体"/>
                <w:kern w:val="2"/>
                <w:szCs w:val="24"/>
              </w:rPr>
              <w:t>要求无粉迹、油污</w:t>
            </w: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,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成衣为单层</w:t>
            </w:r>
            <w:r>
              <w:rPr>
                <w:rFonts w:hint="eastAsia" w:ascii="宋体" w:hAnsi="宋体" w:cs="宋体"/>
                <w:kern w:val="2"/>
                <w:szCs w:val="24"/>
              </w:rPr>
              <w:t>。</w:t>
            </w:r>
          </w:p>
          <w:p w14:paraId="38E1047B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kern w:val="2"/>
                <w:szCs w:val="24"/>
              </w:rPr>
              <w:t>）面料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名称</w:t>
            </w:r>
            <w:r>
              <w:rPr>
                <w:rFonts w:hint="eastAsia" w:ascii="宋体" w:hAnsi="宋体" w:cs="宋体"/>
                <w:kern w:val="2"/>
                <w:szCs w:val="24"/>
              </w:rPr>
              <w:t>：高弹布</w:t>
            </w:r>
          </w:p>
          <w:p w14:paraId="1B4BEEA8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13）面料</w:t>
            </w:r>
            <w:r>
              <w:rPr>
                <w:rFonts w:hint="eastAsia" w:ascii="宋体" w:hAnsi="宋体" w:cs="宋体"/>
                <w:kern w:val="2"/>
                <w:szCs w:val="24"/>
              </w:rPr>
              <w:t>成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份</w:t>
            </w:r>
            <w:r>
              <w:rPr>
                <w:rFonts w:hint="eastAsia" w:ascii="宋体" w:hAnsi="宋体" w:cs="宋体"/>
                <w:kern w:val="2"/>
                <w:szCs w:val="24"/>
              </w:rPr>
              <w:t>：92%聚酯纤维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2"/>
                <w:szCs w:val="24"/>
              </w:rPr>
              <w:t>8%氨纶。</w:t>
            </w:r>
          </w:p>
          <w:p w14:paraId="40122ACB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default" w:ascii="宋体" w:hAnsi="宋体" w:cs="宋体"/>
                <w:kern w:val="2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14) 面料克重：290-300克/㎡</w:t>
            </w:r>
          </w:p>
        </w:tc>
      </w:tr>
      <w:tr w14:paraId="33668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0" w:hRule="atLeast"/>
        </w:trPr>
        <w:tc>
          <w:tcPr>
            <w:tcW w:w="13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B5CAB4">
            <w:pPr>
              <w:pStyle w:val="5"/>
              <w:tabs>
                <w:tab w:val="left" w:pos="8280"/>
              </w:tabs>
              <w:snapToGrid w:val="0"/>
              <w:spacing w:line="264" w:lineRule="auto"/>
              <w:ind w:firstLine="0" w:firstLineChars="0"/>
              <w:jc w:val="both"/>
              <w:rPr>
                <w:rFonts w:hint="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下衣</w:t>
            </w:r>
          </w:p>
        </w:tc>
        <w:tc>
          <w:tcPr>
            <w:tcW w:w="748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95F120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1）</w:t>
            </w:r>
            <w:r>
              <w:rPr>
                <w:rFonts w:hint="eastAsia" w:ascii="宋体" w:hAnsi="宋体" w:cs="宋体"/>
                <w:kern w:val="2"/>
                <w:szCs w:val="24"/>
              </w:rPr>
              <w:t>针形：1</w:t>
            </w: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kern w:val="2"/>
                <w:szCs w:val="24"/>
              </w:rPr>
              <w:t>#针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；</w:t>
            </w:r>
          </w:p>
          <w:p w14:paraId="1E3374F5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2）</w:t>
            </w:r>
            <w:r>
              <w:rPr>
                <w:rFonts w:hint="eastAsia" w:ascii="宋体" w:hAnsi="宋体" w:cs="宋体"/>
                <w:kern w:val="2"/>
                <w:szCs w:val="24"/>
              </w:rPr>
              <w:t>针距：3cm</w:t>
            </w: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kern w:val="2"/>
                <w:szCs w:val="24"/>
              </w:rPr>
              <w:t>12针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；</w:t>
            </w:r>
          </w:p>
          <w:p w14:paraId="4DB1FAEB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3）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四线包缝：线迹宽度</w:t>
            </w:r>
            <w:r>
              <w:rPr>
                <w:rFonts w:hint="eastAsia" w:ascii="宋体" w:hAnsi="宋体" w:cs="宋体"/>
                <w:kern w:val="2"/>
                <w:szCs w:val="24"/>
              </w:rPr>
              <w:t>0.7cm。</w:t>
            </w:r>
          </w:p>
          <w:p w14:paraId="547C757C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4）口袋：侧缝位于腰下两侧口袋。</w:t>
            </w:r>
          </w:p>
          <w:p w14:paraId="273C299A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5）</w:t>
            </w:r>
            <w:r>
              <w:rPr>
                <w:rFonts w:hint="eastAsia" w:ascii="宋体" w:hAnsi="宋体" w:cs="宋体"/>
                <w:kern w:val="2"/>
                <w:szCs w:val="24"/>
              </w:rPr>
              <w:t>暗缝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：所有暗缝为四线包缝</w:t>
            </w:r>
            <w:r>
              <w:rPr>
                <w:rFonts w:hint="eastAsia" w:ascii="宋体" w:hAnsi="宋体" w:cs="宋体"/>
                <w:kern w:val="2"/>
                <w:szCs w:val="24"/>
              </w:rPr>
              <w:t>锁边</w:t>
            </w: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.</w:t>
            </w:r>
          </w:p>
          <w:p w14:paraId="29A535C7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default" w:ascii="宋体" w:hAnsi="宋体" w:cs="宋体"/>
                <w:kern w:val="2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6）明线：裤子明线宽度0.1cm.</w:t>
            </w:r>
          </w:p>
          <w:p w14:paraId="699C8B9F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7）洗唛：</w:t>
            </w:r>
            <w:r>
              <w:rPr>
                <w:rFonts w:hint="eastAsia" w:ascii="宋体" w:hAnsi="宋体" w:cs="宋体"/>
                <w:kern w:val="2"/>
                <w:szCs w:val="24"/>
              </w:rPr>
              <w:t>水洗唛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对折</w:t>
            </w:r>
            <w:r>
              <w:rPr>
                <w:rFonts w:hint="eastAsia" w:ascii="宋体" w:hAnsi="宋体" w:cs="宋体"/>
                <w:kern w:val="2"/>
                <w:szCs w:val="24"/>
              </w:rPr>
              <w:t>车于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后裆缝</w:t>
            </w: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.</w:t>
            </w:r>
          </w:p>
          <w:p w14:paraId="636A3ECC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default" w:ascii="宋体" w:hAnsi="宋体" w:cs="宋体"/>
                <w:kern w:val="2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8）尺</w:t>
            </w:r>
            <w:r>
              <w:rPr>
                <w:rFonts w:hint="eastAsia" w:ascii="宋体" w:hAnsi="宋体" w:cs="宋体"/>
                <w:kern w:val="2"/>
                <w:szCs w:val="24"/>
              </w:rPr>
              <w:t>码标：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缝于穿着左侧口袋下，尺码号外露于前片</w:t>
            </w:r>
            <w:r>
              <w:rPr>
                <w:rFonts w:hint="eastAsia" w:ascii="宋体" w:hAnsi="宋体" w:cs="宋体"/>
                <w:kern w:val="2"/>
                <w:szCs w:val="24"/>
              </w:rPr>
              <w:t>。</w:t>
            </w:r>
          </w:p>
          <w:p w14:paraId="3B9AB231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9）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腰头</w:t>
            </w:r>
            <w:r>
              <w:rPr>
                <w:rFonts w:hint="eastAsia" w:ascii="宋体" w:hAnsi="宋体" w:cs="宋体"/>
                <w:kern w:val="2"/>
                <w:szCs w:val="24"/>
              </w:rPr>
              <w:t>：腰头为全松紧裤腰</w:t>
            </w: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,</w:t>
            </w:r>
            <w:r>
              <w:rPr>
                <w:rFonts w:hint="eastAsia" w:ascii="宋体" w:hAnsi="宋体" w:cs="宋体"/>
                <w:kern w:val="2"/>
                <w:szCs w:val="24"/>
              </w:rPr>
              <w:t>面压双线。</w:t>
            </w:r>
          </w:p>
          <w:p w14:paraId="7D0EA58D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10）脚口：</w:t>
            </w:r>
            <w:r>
              <w:rPr>
                <w:rFonts w:hint="eastAsia" w:ascii="宋体" w:hAnsi="宋体" w:cs="宋体"/>
                <w:kern w:val="2"/>
                <w:szCs w:val="24"/>
              </w:rPr>
              <w:t>脚口坎车2cm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，接线处要求重合</w:t>
            </w:r>
            <w:r>
              <w:rPr>
                <w:rFonts w:hint="eastAsia" w:ascii="宋体" w:hAnsi="宋体" w:cs="宋体"/>
                <w:kern w:val="2"/>
                <w:szCs w:val="24"/>
              </w:rPr>
              <w:t>。</w:t>
            </w:r>
          </w:p>
          <w:p w14:paraId="718B6C59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kern w:val="2"/>
                <w:szCs w:val="24"/>
              </w:rPr>
              <w:t>）成品外观：要求无粉迹、油污</w:t>
            </w: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,</w:t>
            </w:r>
            <w:r>
              <w:rPr>
                <w:rFonts w:hint="eastAsia" w:ascii="宋体" w:hAnsi="宋体" w:cs="宋体"/>
                <w:kern w:val="2"/>
                <w:szCs w:val="24"/>
              </w:rPr>
              <w:t>成衣为单层。</w:t>
            </w:r>
          </w:p>
          <w:p w14:paraId="62434E26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kern w:val="2"/>
                <w:szCs w:val="24"/>
              </w:rPr>
              <w:t>）面料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名称</w:t>
            </w:r>
            <w:r>
              <w:rPr>
                <w:rFonts w:hint="eastAsia" w:ascii="宋体" w:hAnsi="宋体" w:cs="宋体"/>
                <w:kern w:val="2"/>
                <w:szCs w:val="24"/>
              </w:rPr>
              <w:t>：高弹布</w:t>
            </w:r>
          </w:p>
          <w:p w14:paraId="104902DF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13）面料</w:t>
            </w:r>
            <w:r>
              <w:rPr>
                <w:rFonts w:hint="eastAsia" w:ascii="宋体" w:hAnsi="宋体" w:cs="宋体"/>
                <w:kern w:val="2"/>
                <w:szCs w:val="24"/>
              </w:rPr>
              <w:t>成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份</w:t>
            </w:r>
            <w:r>
              <w:rPr>
                <w:rFonts w:hint="eastAsia" w:ascii="宋体" w:hAnsi="宋体" w:cs="宋体"/>
                <w:kern w:val="2"/>
                <w:szCs w:val="24"/>
              </w:rPr>
              <w:t>：92%聚酯纤维</w:t>
            </w:r>
            <w:r>
              <w:rPr>
                <w:rFonts w:hint="eastAsia" w:ascii="宋体" w:hAnsi="宋体" w:cs="宋体"/>
                <w:kern w:val="2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2"/>
                <w:szCs w:val="24"/>
              </w:rPr>
              <w:t>8%氨纶。</w:t>
            </w:r>
          </w:p>
          <w:p w14:paraId="53E1CAA1">
            <w:pPr>
              <w:pStyle w:val="5"/>
              <w:tabs>
                <w:tab w:val="left" w:pos="828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Cs w:val="24"/>
                <w:lang w:val="en-US" w:eastAsia="zh-CN"/>
              </w:rPr>
              <w:t>14) 面料克重：290-300克/㎡</w:t>
            </w:r>
          </w:p>
        </w:tc>
      </w:tr>
    </w:tbl>
    <w:p w14:paraId="50ADFC8D">
      <w:pPr>
        <w:pStyle w:val="5"/>
        <w:tabs>
          <w:tab w:val="left" w:pos="8280"/>
        </w:tabs>
        <w:ind w:firstLine="0" w:firstLineChars="0"/>
        <w:jc w:val="left"/>
        <w:rPr>
          <w:rFonts w:hint="default" w:ascii="宋体" w:hAnsi="宋体" w:cs="宋体"/>
          <w:kern w:val="2"/>
          <w:szCs w:val="24"/>
          <w:lang w:val="en-US" w:eastAsia="zh-CN"/>
        </w:rPr>
      </w:pPr>
    </w:p>
    <w:p w14:paraId="322CF1A5">
      <w:pPr>
        <w:pStyle w:val="5"/>
        <w:numPr>
          <w:ilvl w:val="0"/>
          <w:numId w:val="0"/>
        </w:numPr>
        <w:tabs>
          <w:tab w:val="left" w:pos="8280"/>
        </w:tabs>
        <w:ind w:left="0" w:leftChars="0" w:firstLine="333" w:firstLineChars="159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eastAsia="zh-CN"/>
        </w:rPr>
      </w:pPr>
      <w:r>
        <w:rPr>
          <w:rFonts w:hint="default"/>
          <w:highlight w:val="none"/>
          <w:lang w:val="en-US" w:eastAsia="zh-CN"/>
        </w:rPr>
        <w:drawing>
          <wp:inline distT="0" distB="0" distL="114300" distR="114300">
            <wp:extent cx="8075930" cy="6056630"/>
            <wp:effectExtent l="0" t="0" r="8890" b="1270"/>
            <wp:docPr id="1" name="图片 1" descr="be0664a7d98bb2119e091db1286a8f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e0664a7d98bb2119e091db1286a8f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075930" cy="605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D640F">
      <w:pPr>
        <w:pStyle w:val="5"/>
        <w:numPr>
          <w:ilvl w:val="0"/>
          <w:numId w:val="0"/>
        </w:numPr>
        <w:tabs>
          <w:tab w:val="left" w:pos="8280"/>
        </w:tabs>
        <w:ind w:left="0" w:leftChars="0" w:firstLine="335" w:firstLineChars="159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eastAsia="zh-CN"/>
        </w:rPr>
        <w:t>以上校服颜色、款式以校服</w:t>
      </w:r>
      <w:r>
        <w:rPr>
          <w:rFonts w:hint="eastAsia" w:ascii="宋体" w:hAnsi="宋体" w:cs="宋体"/>
          <w:b/>
          <w:bCs/>
          <w:color w:val="auto"/>
          <w:sz w:val="21"/>
          <w:szCs w:val="21"/>
          <w:highlight w:val="none"/>
          <w:lang w:val="en-US" w:eastAsia="zh-CN"/>
        </w:rPr>
        <w:t>实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eastAsia="zh-CN"/>
        </w:rPr>
        <w:t>物为准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，之后年度校服颜色、款式由</w:t>
      </w:r>
      <w:r>
        <w:rPr>
          <w:rFonts w:hint="eastAsia" w:ascii="宋体" w:hAnsi="宋体" w:cs="宋体"/>
          <w:b/>
          <w:bCs/>
          <w:color w:val="auto"/>
          <w:sz w:val="21"/>
          <w:szCs w:val="21"/>
          <w:highlight w:val="none"/>
          <w:lang w:val="en-US" w:eastAsia="zh-CN"/>
        </w:rPr>
        <w:t>采购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人确定，中标人须按</w:t>
      </w:r>
      <w:r>
        <w:rPr>
          <w:rFonts w:hint="eastAsia" w:ascii="宋体" w:hAnsi="宋体" w:cs="宋体"/>
          <w:b/>
          <w:bCs/>
          <w:color w:val="auto"/>
          <w:sz w:val="21"/>
          <w:szCs w:val="21"/>
          <w:highlight w:val="none"/>
          <w:lang w:val="en-US" w:eastAsia="zh-CN"/>
        </w:rPr>
        <w:t>采购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人要求供货。</w:t>
      </w:r>
    </w:p>
    <w:p w14:paraId="3029AB4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D5580B"/>
    <w:rsid w:val="51D55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/>
    </w:pPr>
  </w:style>
  <w:style w:type="paragraph" w:customStyle="1" w:styleId="3">
    <w:name w:val="样式3"/>
    <w:basedOn w:val="1"/>
    <w:next w:val="1"/>
    <w:qFormat/>
    <w:uiPriority w:val="0"/>
    <w:pPr>
      <w:tabs>
        <w:tab w:val="left" w:pos="720"/>
      </w:tabs>
      <w:adjustRightInd w:val="0"/>
      <w:snapToGrid w:val="0"/>
      <w:spacing w:line="360" w:lineRule="auto"/>
      <w:ind w:firstLine="420"/>
    </w:pPr>
    <w:rPr>
      <w:rFonts w:ascii="楷体_GB2312" w:hAnsi="新宋体" w:eastAsia="楷体_GB2312"/>
      <w:sz w:val="24"/>
      <w:szCs w:val="20"/>
    </w:rPr>
  </w:style>
  <w:style w:type="paragraph" w:styleId="4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5">
    <w:name w:val="Body Text First Indent 2"/>
    <w:basedOn w:val="4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2026-01-23T01:33:00Z</dcterms:created>
  <dc:creator>雅正贤良</dc:creator>
  <cp:lastModifiedBy>雅正贤良</cp:lastModifiedBy>
  <dcterms:modified xsi:type="dcterms:W3CDTF">2026-01-23T01:33:55Z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965145FC7DA04D199D626277F2D89823_11</vt:lpwstr>
  </property>
  <property fmtid="{D5CDD505-2E9C-101B-9397-08002B2CF9AE}" pid="4" name="KSOTemplateDocerSaveRecord">
    <vt:lpwstr>eyJoZGlkIjoiMjA2YWI3YTFkNWQ2YjIwOTQ0ZjdhNTY2M2U3NmJhZDgiLCJ1c2VySWQiOiI5NTI0MzQ1NjUifQ==</vt:lpwstr>
  </property>
</Properties>
</file>